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4B8" w:rsidRPr="00C0529B" w:rsidRDefault="00695DAB" w:rsidP="005474B8">
      <w:pPr>
        <w:pStyle w:val="ListParagraph"/>
        <w:numPr>
          <w:ilvl w:val="0"/>
          <w:numId w:val="36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0529B">
        <w:rPr>
          <w:rFonts w:ascii="Tahoma" w:hAnsi="Tahoma" w:cs="Tahoma"/>
          <w:b/>
          <w:sz w:val="20"/>
          <w:szCs w:val="20"/>
          <w:lang w:val="en-US" w:eastAsia="en-US"/>
        </w:rPr>
        <w:t>Objective</w:t>
      </w:r>
    </w:p>
    <w:p w:rsidR="005474B8" w:rsidRPr="00C0529B" w:rsidRDefault="004556B6" w:rsidP="003D1F26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proofErr w:type="gramStart"/>
      <w:r w:rsidRPr="00C0529B">
        <w:rPr>
          <w:rFonts w:ascii="Tahoma" w:hAnsi="Tahoma" w:cs="Tahoma"/>
          <w:sz w:val="20"/>
          <w:szCs w:val="20"/>
        </w:rPr>
        <w:t>To lay down a procedure for pressure differential monitoring record.</w:t>
      </w:r>
      <w:proofErr w:type="gramEnd"/>
      <w:r w:rsidRPr="00C0529B">
        <w:rPr>
          <w:rFonts w:ascii="Tahoma" w:hAnsi="Tahoma" w:cs="Tahoma"/>
          <w:sz w:val="20"/>
          <w:szCs w:val="20"/>
        </w:rPr>
        <w:t xml:space="preserve"> </w:t>
      </w:r>
    </w:p>
    <w:p w:rsidR="005474B8" w:rsidRPr="00C0529B" w:rsidRDefault="004556B6" w:rsidP="005474B8">
      <w:pPr>
        <w:pStyle w:val="ListParagraph"/>
        <w:numPr>
          <w:ilvl w:val="0"/>
          <w:numId w:val="36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0529B">
        <w:rPr>
          <w:rFonts w:ascii="Tahoma" w:hAnsi="Tahoma" w:cs="Tahoma"/>
          <w:b/>
          <w:bCs/>
          <w:sz w:val="20"/>
          <w:szCs w:val="20"/>
        </w:rPr>
        <w:t>Scope</w:t>
      </w:r>
    </w:p>
    <w:p w:rsidR="005474B8" w:rsidRPr="00C0529B" w:rsidRDefault="004556B6" w:rsidP="003D1F26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C0529B">
        <w:rPr>
          <w:rFonts w:ascii="Tahoma" w:hAnsi="Tahoma" w:cs="Tahoma"/>
          <w:sz w:val="20"/>
          <w:szCs w:val="20"/>
        </w:rPr>
        <w:t>This SOP is applicable for recording the pressure differentia</w:t>
      </w:r>
      <w:r w:rsidR="002D192F" w:rsidRPr="00C0529B">
        <w:rPr>
          <w:rFonts w:ascii="Tahoma" w:hAnsi="Tahoma" w:cs="Tahoma"/>
          <w:sz w:val="20"/>
          <w:szCs w:val="20"/>
        </w:rPr>
        <w:t>l in Production Areas of Alkem Laboratory Ltd</w:t>
      </w:r>
      <w:r w:rsidRPr="00C0529B">
        <w:rPr>
          <w:rFonts w:ascii="Tahoma" w:hAnsi="Tahoma" w:cs="Tahoma"/>
          <w:sz w:val="20"/>
          <w:szCs w:val="20"/>
        </w:rPr>
        <w:t>.</w:t>
      </w:r>
      <w:r w:rsidR="002D192F" w:rsidRPr="00C0529B">
        <w:rPr>
          <w:rFonts w:ascii="Tahoma" w:hAnsi="Tahoma" w:cs="Tahoma"/>
          <w:sz w:val="20"/>
          <w:szCs w:val="20"/>
        </w:rPr>
        <w:t xml:space="preserve"> Unit-II, Baddi.</w:t>
      </w:r>
    </w:p>
    <w:p w:rsidR="005474B8" w:rsidRPr="00C0529B" w:rsidRDefault="005474B8" w:rsidP="004556B6">
      <w:pPr>
        <w:pStyle w:val="ListParagraph"/>
        <w:numPr>
          <w:ilvl w:val="0"/>
          <w:numId w:val="36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0529B">
        <w:rPr>
          <w:rFonts w:ascii="Tahoma" w:hAnsi="Tahoma" w:cs="Tahoma"/>
          <w:b/>
          <w:bCs/>
          <w:sz w:val="20"/>
          <w:szCs w:val="20"/>
        </w:rPr>
        <w:t>Responsibility</w:t>
      </w:r>
      <w:r w:rsidR="004556B6" w:rsidRPr="00C0529B">
        <w:rPr>
          <w:rFonts w:ascii="Tahoma" w:hAnsi="Tahoma" w:cs="Tahoma"/>
          <w:b/>
          <w:bCs/>
          <w:sz w:val="20"/>
          <w:szCs w:val="20"/>
        </w:rPr>
        <w:t>:</w:t>
      </w:r>
    </w:p>
    <w:p w:rsidR="005474B8" w:rsidRPr="00C0529B" w:rsidRDefault="004556B6" w:rsidP="003D1F26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C0529B">
        <w:rPr>
          <w:rFonts w:ascii="Tahoma" w:hAnsi="Tahoma" w:cs="Tahoma"/>
          <w:sz w:val="20"/>
          <w:szCs w:val="20"/>
        </w:rPr>
        <w:t>Production Officer/Executive</w:t>
      </w:r>
    </w:p>
    <w:p w:rsidR="003D1F26" w:rsidRPr="00C0529B" w:rsidRDefault="003D1F26" w:rsidP="003D1F26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C0529B">
        <w:rPr>
          <w:rFonts w:ascii="Tahoma" w:hAnsi="Tahoma" w:cs="Tahoma"/>
          <w:sz w:val="20"/>
          <w:szCs w:val="20"/>
        </w:rPr>
        <w:t>Production technician</w:t>
      </w:r>
    </w:p>
    <w:p w:rsidR="005474B8" w:rsidRPr="00C0529B" w:rsidRDefault="005474B8" w:rsidP="005474B8">
      <w:pPr>
        <w:pStyle w:val="ListParagraph"/>
        <w:numPr>
          <w:ilvl w:val="0"/>
          <w:numId w:val="36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0529B">
        <w:rPr>
          <w:rFonts w:ascii="Tahoma" w:hAnsi="Tahoma" w:cs="Tahoma"/>
          <w:b/>
          <w:bCs/>
          <w:sz w:val="20"/>
          <w:szCs w:val="20"/>
        </w:rPr>
        <w:t>Accountability</w:t>
      </w:r>
      <w:r w:rsidR="004556B6" w:rsidRPr="00C0529B">
        <w:rPr>
          <w:rFonts w:ascii="Tahoma" w:hAnsi="Tahoma" w:cs="Tahoma"/>
          <w:b/>
          <w:bCs/>
          <w:sz w:val="20"/>
          <w:szCs w:val="20"/>
        </w:rPr>
        <w:t>:</w:t>
      </w:r>
    </w:p>
    <w:p w:rsidR="005474B8" w:rsidRPr="00C0529B" w:rsidRDefault="003D1F26" w:rsidP="003D1F26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C0529B">
        <w:rPr>
          <w:rFonts w:ascii="Tahoma" w:hAnsi="Tahoma" w:cs="Tahoma"/>
          <w:sz w:val="20"/>
          <w:szCs w:val="20"/>
        </w:rPr>
        <w:t>Head Production</w:t>
      </w:r>
    </w:p>
    <w:p w:rsidR="005474B8" w:rsidRPr="00C0529B" w:rsidRDefault="005474B8" w:rsidP="005474B8">
      <w:pPr>
        <w:pStyle w:val="ListParagraph"/>
        <w:numPr>
          <w:ilvl w:val="0"/>
          <w:numId w:val="36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0529B">
        <w:rPr>
          <w:rFonts w:ascii="Tahoma" w:hAnsi="Tahoma" w:cs="Tahoma"/>
          <w:b/>
          <w:bCs/>
          <w:sz w:val="20"/>
          <w:szCs w:val="20"/>
        </w:rPr>
        <w:t>Procedure:</w:t>
      </w:r>
    </w:p>
    <w:p w:rsidR="005474B8" w:rsidRPr="00C0529B" w:rsidRDefault="004556B6" w:rsidP="005474B8">
      <w:pPr>
        <w:pStyle w:val="ListParagraph"/>
        <w:numPr>
          <w:ilvl w:val="1"/>
          <w:numId w:val="36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0529B">
        <w:rPr>
          <w:rFonts w:ascii="Tahoma" w:hAnsi="Tahoma" w:cs="Tahoma"/>
          <w:sz w:val="20"/>
          <w:szCs w:val="20"/>
        </w:rPr>
        <w:t>Ensure that the door</w:t>
      </w:r>
      <w:r w:rsidR="00612BAB" w:rsidRPr="00C0529B">
        <w:rPr>
          <w:rFonts w:ascii="Tahoma" w:hAnsi="Tahoma" w:cs="Tahoma"/>
          <w:sz w:val="20"/>
          <w:szCs w:val="20"/>
        </w:rPr>
        <w:t xml:space="preserve"> of the room under observation is</w:t>
      </w:r>
      <w:r w:rsidR="005474B8" w:rsidRPr="00C0529B">
        <w:rPr>
          <w:rFonts w:ascii="Tahoma" w:hAnsi="Tahoma" w:cs="Tahoma"/>
          <w:sz w:val="20"/>
          <w:szCs w:val="20"/>
        </w:rPr>
        <w:t xml:space="preserve"> closed properly.</w:t>
      </w:r>
    </w:p>
    <w:p w:rsidR="005474B8" w:rsidRPr="00C0529B" w:rsidRDefault="004556B6" w:rsidP="005474B8">
      <w:pPr>
        <w:pStyle w:val="ListParagraph"/>
        <w:numPr>
          <w:ilvl w:val="1"/>
          <w:numId w:val="36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0529B">
        <w:rPr>
          <w:rFonts w:ascii="Tahoma" w:hAnsi="Tahoma" w:cs="Tahoma"/>
          <w:sz w:val="20"/>
          <w:szCs w:val="20"/>
        </w:rPr>
        <w:t>Observ</w:t>
      </w:r>
      <w:r w:rsidR="005474B8" w:rsidRPr="00C0529B">
        <w:rPr>
          <w:rFonts w:ascii="Tahoma" w:hAnsi="Tahoma" w:cs="Tahoma"/>
          <w:sz w:val="20"/>
          <w:szCs w:val="20"/>
        </w:rPr>
        <w:t xml:space="preserve">e the </w:t>
      </w:r>
      <w:r w:rsidR="00612BAB" w:rsidRPr="00C0529B">
        <w:rPr>
          <w:rFonts w:ascii="Tahoma" w:hAnsi="Tahoma" w:cs="Tahoma"/>
          <w:sz w:val="20"/>
          <w:szCs w:val="20"/>
        </w:rPr>
        <w:t>Magnehelic gauge</w:t>
      </w:r>
      <w:r w:rsidR="005474B8" w:rsidRPr="00C0529B">
        <w:rPr>
          <w:rFonts w:ascii="Tahoma" w:hAnsi="Tahoma" w:cs="Tahoma"/>
          <w:sz w:val="20"/>
          <w:szCs w:val="20"/>
        </w:rPr>
        <w:t xml:space="preserve"> reading.</w:t>
      </w:r>
    </w:p>
    <w:p w:rsidR="005474B8" w:rsidRPr="00C0529B" w:rsidRDefault="004556B6" w:rsidP="005474B8">
      <w:pPr>
        <w:pStyle w:val="ListParagraph"/>
        <w:numPr>
          <w:ilvl w:val="1"/>
          <w:numId w:val="36"/>
        </w:numPr>
        <w:spacing w:line="360" w:lineRule="auto"/>
        <w:rPr>
          <w:rFonts w:ascii="Tahoma" w:hAnsi="Tahoma" w:cs="Tahoma"/>
          <w:b/>
          <w:sz w:val="20"/>
          <w:szCs w:val="20"/>
          <w:highlight w:val="yellow"/>
          <w:lang w:val="en-US" w:eastAsia="en-US"/>
        </w:rPr>
      </w:pPr>
      <w:r w:rsidRPr="00C0529B">
        <w:rPr>
          <w:rFonts w:ascii="Tahoma" w:hAnsi="Tahoma" w:cs="Tahoma"/>
          <w:sz w:val="20"/>
          <w:szCs w:val="20"/>
          <w:highlight w:val="yellow"/>
        </w:rPr>
        <w:t xml:space="preserve">The reading of </w:t>
      </w:r>
      <w:r w:rsidR="00612BAB" w:rsidRPr="00C0529B">
        <w:rPr>
          <w:rFonts w:ascii="Tahoma" w:hAnsi="Tahoma" w:cs="Tahoma"/>
          <w:sz w:val="20"/>
          <w:szCs w:val="20"/>
          <w:highlight w:val="yellow"/>
        </w:rPr>
        <w:t>magnehelic gauge</w:t>
      </w:r>
      <w:r w:rsidRPr="00C0529B">
        <w:rPr>
          <w:rFonts w:ascii="Tahoma" w:hAnsi="Tahoma" w:cs="Tahoma"/>
          <w:sz w:val="20"/>
          <w:szCs w:val="20"/>
          <w:highlight w:val="yellow"/>
        </w:rPr>
        <w:t xml:space="preserve"> shall not be less than 4 Pascal.</w:t>
      </w:r>
    </w:p>
    <w:p w:rsidR="005474B8" w:rsidRPr="00C0529B" w:rsidRDefault="004556B6" w:rsidP="005474B8">
      <w:pPr>
        <w:pStyle w:val="ListParagraph"/>
        <w:numPr>
          <w:ilvl w:val="1"/>
          <w:numId w:val="36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0529B">
        <w:rPr>
          <w:rFonts w:ascii="Tahoma" w:hAnsi="Tahoma" w:cs="Tahoma"/>
          <w:sz w:val="20"/>
          <w:szCs w:val="20"/>
        </w:rPr>
        <w:t xml:space="preserve"> If the gauge is showing pressure beyond the limit, inform maintenance department for corrective</w:t>
      </w:r>
      <w:r w:rsidR="005474B8" w:rsidRPr="00C0529B">
        <w:rPr>
          <w:rFonts w:ascii="Tahoma" w:hAnsi="Tahoma" w:cs="Tahoma"/>
          <w:sz w:val="20"/>
          <w:szCs w:val="20"/>
        </w:rPr>
        <w:t xml:space="preserve"> </w:t>
      </w:r>
      <w:r w:rsidRPr="00C0529B">
        <w:rPr>
          <w:rFonts w:ascii="Tahoma" w:hAnsi="Tahoma" w:cs="Tahoma"/>
          <w:sz w:val="20"/>
          <w:szCs w:val="20"/>
        </w:rPr>
        <w:t>action.</w:t>
      </w:r>
    </w:p>
    <w:p w:rsidR="005474B8" w:rsidRPr="00C0529B" w:rsidRDefault="004556B6" w:rsidP="005474B8">
      <w:pPr>
        <w:pStyle w:val="ListParagraph"/>
        <w:numPr>
          <w:ilvl w:val="1"/>
          <w:numId w:val="36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0529B">
        <w:rPr>
          <w:rFonts w:ascii="Tahoma" w:hAnsi="Tahoma" w:cs="Tahoma"/>
          <w:sz w:val="20"/>
          <w:szCs w:val="20"/>
        </w:rPr>
        <w:t xml:space="preserve">Record the pressure differential in </w:t>
      </w:r>
      <w:r w:rsidR="00A97028" w:rsidRPr="00A97028">
        <w:rPr>
          <w:rFonts w:ascii="Tahoma" w:hAnsi="Tahoma" w:cs="Tahoma"/>
          <w:sz w:val="20"/>
          <w:szCs w:val="20"/>
          <w:highlight w:val="yellow"/>
        </w:rPr>
        <w:t>FORMAT NO.xxx</w:t>
      </w:r>
      <w:r w:rsidRPr="00C0529B">
        <w:rPr>
          <w:rFonts w:ascii="Tahoma" w:hAnsi="Tahoma" w:cs="Tahoma"/>
          <w:sz w:val="20"/>
          <w:szCs w:val="20"/>
        </w:rPr>
        <w:t xml:space="preserve"> in Annexure-I</w:t>
      </w:r>
    </w:p>
    <w:p w:rsidR="005474B8" w:rsidRPr="00C0529B" w:rsidRDefault="004556B6" w:rsidP="005474B8">
      <w:pPr>
        <w:pStyle w:val="ListParagraph"/>
        <w:numPr>
          <w:ilvl w:val="1"/>
          <w:numId w:val="36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0529B">
        <w:rPr>
          <w:rFonts w:ascii="Tahoma" w:hAnsi="Tahoma" w:cs="Tahoma"/>
          <w:sz w:val="20"/>
          <w:szCs w:val="20"/>
        </w:rPr>
        <w:t xml:space="preserve">Record the pressure differential at the start of the operation and at </w:t>
      </w:r>
      <w:r w:rsidR="005474B8" w:rsidRPr="00C0529B">
        <w:rPr>
          <w:rFonts w:ascii="Tahoma" w:hAnsi="Tahoma" w:cs="Tahoma"/>
          <w:sz w:val="20"/>
          <w:szCs w:val="20"/>
        </w:rPr>
        <w:t>every four hours interval.</w:t>
      </w:r>
    </w:p>
    <w:p w:rsidR="005474B8" w:rsidRPr="00C0529B" w:rsidRDefault="005474B8" w:rsidP="005474B8">
      <w:pPr>
        <w:pStyle w:val="ListParagraph"/>
        <w:numPr>
          <w:ilvl w:val="1"/>
          <w:numId w:val="36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0529B">
        <w:rPr>
          <w:rFonts w:ascii="Tahoma" w:hAnsi="Tahoma" w:cs="Tahoma"/>
          <w:b/>
          <w:bCs/>
          <w:sz w:val="20"/>
          <w:szCs w:val="20"/>
        </w:rPr>
        <w:t>cleaning procedure:</w:t>
      </w:r>
    </w:p>
    <w:p w:rsidR="005474B8" w:rsidRPr="00C0529B" w:rsidRDefault="004556B6" w:rsidP="005474B8">
      <w:pPr>
        <w:pStyle w:val="ListParagraph"/>
        <w:numPr>
          <w:ilvl w:val="2"/>
          <w:numId w:val="36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0529B">
        <w:rPr>
          <w:rFonts w:ascii="Tahoma" w:hAnsi="Tahoma" w:cs="Tahoma"/>
          <w:sz w:val="20"/>
          <w:szCs w:val="20"/>
        </w:rPr>
        <w:t>Dry mop the instrument with lint free cloth.</w:t>
      </w:r>
    </w:p>
    <w:p w:rsidR="005474B8" w:rsidRPr="00C0529B" w:rsidRDefault="004556B6" w:rsidP="005474B8">
      <w:pPr>
        <w:pStyle w:val="ListParagraph"/>
        <w:numPr>
          <w:ilvl w:val="2"/>
          <w:numId w:val="36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0529B">
        <w:rPr>
          <w:rFonts w:ascii="Tahoma" w:hAnsi="Tahoma" w:cs="Tahoma"/>
          <w:sz w:val="20"/>
          <w:szCs w:val="20"/>
        </w:rPr>
        <w:t>Cleaned both side tubes ends, once in a week.</w:t>
      </w:r>
    </w:p>
    <w:p w:rsidR="005474B8" w:rsidRPr="00C0529B" w:rsidRDefault="005474B8" w:rsidP="005474B8">
      <w:pPr>
        <w:pStyle w:val="ListParagraph"/>
        <w:numPr>
          <w:ilvl w:val="0"/>
          <w:numId w:val="36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0529B">
        <w:rPr>
          <w:rFonts w:ascii="Tahoma" w:hAnsi="Tahoma" w:cs="Tahoma"/>
          <w:b/>
          <w:bCs/>
          <w:sz w:val="20"/>
          <w:szCs w:val="20"/>
        </w:rPr>
        <w:t xml:space="preserve">Enclosures: </w:t>
      </w:r>
    </w:p>
    <w:p w:rsidR="005474B8" w:rsidRPr="00C0529B" w:rsidRDefault="004556B6" w:rsidP="00612BAB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proofErr w:type="gramStart"/>
      <w:r w:rsidRPr="00C0529B">
        <w:rPr>
          <w:rFonts w:ascii="Tahoma" w:hAnsi="Tahoma" w:cs="Tahoma"/>
          <w:sz w:val="20"/>
          <w:szCs w:val="20"/>
        </w:rPr>
        <w:t>Annexure-I Environmental Condition and Pressure Differential Record.</w:t>
      </w:r>
      <w:proofErr w:type="gramEnd"/>
    </w:p>
    <w:p w:rsidR="005474B8" w:rsidRPr="00C0529B" w:rsidRDefault="004556B6" w:rsidP="00612BAB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C0529B">
        <w:rPr>
          <w:rFonts w:ascii="Tahoma" w:hAnsi="Tahoma" w:cs="Tahoma"/>
          <w:sz w:val="20"/>
          <w:szCs w:val="20"/>
        </w:rPr>
        <w:t xml:space="preserve">Change History Log </w:t>
      </w:r>
    </w:p>
    <w:p w:rsidR="005474B8" w:rsidRPr="00C0529B" w:rsidRDefault="004556B6" w:rsidP="00612BAB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C0529B">
        <w:rPr>
          <w:rFonts w:ascii="Tahoma" w:hAnsi="Tahoma" w:cs="Tahoma"/>
          <w:sz w:val="20"/>
          <w:szCs w:val="20"/>
        </w:rPr>
        <w:lastRenderedPageBreak/>
        <w:t>SOP Training Record</w:t>
      </w:r>
    </w:p>
    <w:p w:rsidR="005474B8" w:rsidRPr="00C0529B" w:rsidRDefault="005474B8" w:rsidP="005474B8">
      <w:pPr>
        <w:pStyle w:val="ListParagraph"/>
        <w:numPr>
          <w:ilvl w:val="0"/>
          <w:numId w:val="36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0529B">
        <w:rPr>
          <w:rFonts w:ascii="Tahoma" w:hAnsi="Tahoma" w:cs="Tahoma"/>
          <w:b/>
          <w:bCs/>
          <w:sz w:val="20"/>
          <w:szCs w:val="20"/>
        </w:rPr>
        <w:t>Abbreviations:</w:t>
      </w:r>
      <w:r w:rsidR="004556B6" w:rsidRPr="00C0529B">
        <w:rPr>
          <w:rFonts w:ascii="Tahoma" w:hAnsi="Tahoma" w:cs="Tahoma"/>
          <w:b/>
          <w:bCs/>
          <w:sz w:val="20"/>
          <w:szCs w:val="20"/>
        </w:rPr>
        <w:tab/>
      </w:r>
    </w:p>
    <w:p w:rsidR="005474B8" w:rsidRPr="00C0529B" w:rsidRDefault="004556B6" w:rsidP="00612BAB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C0529B">
        <w:rPr>
          <w:rFonts w:ascii="Tahoma" w:hAnsi="Tahoma" w:cs="Tahoma"/>
          <w:sz w:val="20"/>
          <w:szCs w:val="20"/>
        </w:rPr>
        <w:t>SOP:  Standard Operating Procedure</w:t>
      </w:r>
    </w:p>
    <w:p w:rsidR="005474B8" w:rsidRPr="00C0529B" w:rsidRDefault="004556B6" w:rsidP="00612BAB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C0529B">
        <w:rPr>
          <w:rFonts w:ascii="Tahoma" w:hAnsi="Tahoma" w:cs="Tahoma"/>
          <w:sz w:val="20"/>
          <w:szCs w:val="20"/>
        </w:rPr>
        <w:t>No. :  Number</w:t>
      </w:r>
    </w:p>
    <w:p w:rsidR="005474B8" w:rsidRPr="00C0529B" w:rsidRDefault="005474B8" w:rsidP="005474B8">
      <w:pPr>
        <w:pStyle w:val="ListParagraph"/>
        <w:numPr>
          <w:ilvl w:val="0"/>
          <w:numId w:val="36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0529B">
        <w:rPr>
          <w:rFonts w:ascii="Tahoma" w:hAnsi="Tahoma" w:cs="Tahoma"/>
          <w:b/>
          <w:sz w:val="20"/>
          <w:szCs w:val="20"/>
        </w:rPr>
        <w:t>Revision history</w:t>
      </w: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612BAB" w:rsidRPr="00C0529B" w:rsidTr="00BB1CA5">
        <w:tc>
          <w:tcPr>
            <w:tcW w:w="3284" w:type="dxa"/>
          </w:tcPr>
          <w:p w:rsidR="00612BAB" w:rsidRPr="00C0529B" w:rsidRDefault="00612BAB" w:rsidP="00BB1CA5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C0529B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612BAB" w:rsidRPr="00C0529B" w:rsidRDefault="00612BAB" w:rsidP="00BB1CA5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C0529B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612BAB" w:rsidRPr="00C0529B" w:rsidRDefault="00612BAB" w:rsidP="00BB1CA5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C0529B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612BAB" w:rsidRPr="00C0529B" w:rsidTr="00BB1CA5">
        <w:tc>
          <w:tcPr>
            <w:tcW w:w="3284" w:type="dxa"/>
          </w:tcPr>
          <w:p w:rsidR="00612BAB" w:rsidRPr="00C0529B" w:rsidRDefault="00612BAB" w:rsidP="00BB1CA5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C0529B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612BAB" w:rsidRPr="00C0529B" w:rsidRDefault="00612BAB" w:rsidP="00BB1CA5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C0529B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612BAB" w:rsidRPr="00C0529B" w:rsidRDefault="00612BAB" w:rsidP="00BB1CA5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</w:p>
        </w:tc>
      </w:tr>
    </w:tbl>
    <w:p w:rsidR="007E4E5F" w:rsidRPr="00C0529B" w:rsidRDefault="007E4E5F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7E4E5F" w:rsidRPr="00C0529B" w:rsidRDefault="007E4E5F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7E4E5F" w:rsidRPr="00C0529B" w:rsidRDefault="007E4E5F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7E4E5F" w:rsidRPr="00C0529B" w:rsidRDefault="007E4E5F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7E4E5F" w:rsidRPr="00C0529B" w:rsidRDefault="007E4E5F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7E4E5F" w:rsidRPr="00C0529B" w:rsidRDefault="007E4E5F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814E2E" w:rsidRPr="00C0529B" w:rsidRDefault="00814E2E">
      <w:pPr>
        <w:rPr>
          <w:rFonts w:ascii="Tahoma" w:hAnsi="Tahoma" w:cs="Tahoma"/>
          <w:sz w:val="20"/>
          <w:szCs w:val="20"/>
        </w:rPr>
      </w:pPr>
    </w:p>
    <w:p w:rsidR="00814E2E" w:rsidRPr="00C0529B" w:rsidRDefault="00814E2E" w:rsidP="00444A39">
      <w:pPr>
        <w:pStyle w:val="ListParagraph"/>
        <w:jc w:val="center"/>
        <w:rPr>
          <w:rFonts w:ascii="Tahoma" w:hAnsi="Tahoma" w:cs="Tahoma"/>
          <w:sz w:val="20"/>
          <w:szCs w:val="20"/>
        </w:rPr>
      </w:pPr>
    </w:p>
    <w:p w:rsidR="000A788F" w:rsidRPr="00C0529B" w:rsidRDefault="000A788F" w:rsidP="00814E2E">
      <w:pPr>
        <w:rPr>
          <w:rFonts w:ascii="Tahoma" w:hAnsi="Tahoma" w:cs="Tahoma"/>
          <w:iCs/>
          <w:sz w:val="20"/>
          <w:szCs w:val="20"/>
        </w:rPr>
      </w:pPr>
    </w:p>
    <w:p w:rsidR="008305F7" w:rsidRPr="00C0529B" w:rsidRDefault="008305F7" w:rsidP="000A788F">
      <w:pPr>
        <w:pStyle w:val="ListParagraph"/>
        <w:rPr>
          <w:rFonts w:ascii="Tahoma" w:hAnsi="Tahoma" w:cs="Tahoma"/>
          <w:sz w:val="20"/>
          <w:szCs w:val="20"/>
        </w:rPr>
      </w:pPr>
    </w:p>
    <w:sectPr w:rsidR="008305F7" w:rsidRPr="00C0529B" w:rsidSect="007149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4B8" w:rsidRDefault="005474B8" w:rsidP="00714992">
      <w:pPr>
        <w:spacing w:after="0" w:line="240" w:lineRule="auto"/>
      </w:pPr>
      <w:r>
        <w:separator/>
      </w:r>
    </w:p>
  </w:endnote>
  <w:endnote w:type="continuationSeparator" w:id="1">
    <w:p w:rsidR="005474B8" w:rsidRDefault="005474B8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29B" w:rsidRDefault="00C0529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4B8" w:rsidRDefault="005474B8" w:rsidP="008305F7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>________________________________________________________________________________________</w:t>
    </w:r>
    <w:r w:rsidRPr="000E0683">
      <w:rPr>
        <w:rFonts w:ascii="Tahoma" w:hAnsi="Tahoma" w:cs="Tahoma"/>
        <w:sz w:val="20"/>
      </w:rPr>
      <w:t xml:space="preserve"> </w:t>
    </w:r>
    <w:r>
      <w:rPr>
        <w:rFonts w:ascii="Tahoma" w:hAnsi="Tahoma" w:cs="Tahoma"/>
        <w:sz w:val="20"/>
      </w:rPr>
      <w:t xml:space="preserve">For restricted circulation only, Alkem Laboratories Ltd, Baddi Unit – II – Page </w:t>
    </w:r>
    <w:r w:rsidR="00FB2162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FB2162">
      <w:rPr>
        <w:rFonts w:ascii="Tahoma" w:hAnsi="Tahoma" w:cs="Tahoma"/>
        <w:sz w:val="20"/>
      </w:rPr>
      <w:fldChar w:fldCharType="separate"/>
    </w:r>
    <w:r w:rsidR="00A97028">
      <w:rPr>
        <w:rFonts w:ascii="Tahoma" w:hAnsi="Tahoma" w:cs="Tahoma"/>
        <w:noProof/>
        <w:sz w:val="20"/>
      </w:rPr>
      <w:t>2</w:t>
    </w:r>
    <w:r w:rsidR="00FB2162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FB2162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FB2162">
      <w:rPr>
        <w:rFonts w:ascii="Tahoma" w:hAnsi="Tahoma" w:cs="Tahoma"/>
        <w:sz w:val="20"/>
      </w:rPr>
      <w:fldChar w:fldCharType="separate"/>
    </w:r>
    <w:r w:rsidR="00A97028">
      <w:rPr>
        <w:rFonts w:ascii="Tahoma" w:hAnsi="Tahoma" w:cs="Tahoma"/>
        <w:noProof/>
        <w:sz w:val="20"/>
      </w:rPr>
      <w:t>2</w:t>
    </w:r>
    <w:r w:rsidR="00FB2162">
      <w:rPr>
        <w:rFonts w:ascii="Tahoma" w:hAnsi="Tahoma" w:cs="Tahoma"/>
        <w:sz w:val="20"/>
      </w:rPr>
      <w:fldChar w:fldCharType="end"/>
    </w:r>
  </w:p>
  <w:p w:rsidR="005474B8" w:rsidRPr="00707542" w:rsidRDefault="005474B8" w:rsidP="008305F7">
    <w:pPr>
      <w:pStyle w:val="Footer"/>
      <w:rPr>
        <w:rFonts w:ascii="Tahoma" w:hAnsi="Tahoma" w:cs="Tahoma"/>
        <w:sz w:val="20"/>
      </w:rPr>
    </w:pPr>
  </w:p>
  <w:p w:rsidR="005474B8" w:rsidRDefault="005474B8" w:rsidP="008305F7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  <w:p w:rsidR="005474B8" w:rsidRDefault="005474B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4B8" w:rsidRDefault="005474B8" w:rsidP="00C71271">
    <w:pPr>
      <w:spacing w:line="360" w:lineRule="auto"/>
      <w:jc w:val="center"/>
      <w:rPr>
        <w:rFonts w:ascii="Tahoma" w:hAnsi="Tahoma" w:cs="Tahoma"/>
        <w:sz w:val="20"/>
        <w:szCs w:val="20"/>
      </w:rPr>
    </w:pPr>
    <w:r w:rsidRPr="001C1289">
      <w:rPr>
        <w:rFonts w:ascii="Tahoma" w:hAnsi="Tahoma" w:cs="Tahoma"/>
        <w:sz w:val="20"/>
        <w:szCs w:val="20"/>
      </w:rPr>
      <w:t xml:space="preserve">________________________________________________________________________________________ For restricted circulation only, Alkem Laboratories Ltd, Baddi Unit – II – Page </w:t>
    </w:r>
    <w:r w:rsidR="00FB2162" w:rsidRPr="001C1289">
      <w:rPr>
        <w:rFonts w:ascii="Tahoma" w:hAnsi="Tahoma" w:cs="Tahoma"/>
        <w:sz w:val="20"/>
        <w:szCs w:val="20"/>
      </w:rPr>
      <w:fldChar w:fldCharType="begin"/>
    </w:r>
    <w:r w:rsidRPr="001C1289">
      <w:rPr>
        <w:rFonts w:ascii="Tahoma" w:hAnsi="Tahoma" w:cs="Tahoma"/>
        <w:sz w:val="20"/>
        <w:szCs w:val="20"/>
      </w:rPr>
      <w:instrText xml:space="preserve"> PAGE </w:instrText>
    </w:r>
    <w:r w:rsidR="00FB2162" w:rsidRPr="001C1289">
      <w:rPr>
        <w:rFonts w:ascii="Tahoma" w:hAnsi="Tahoma" w:cs="Tahoma"/>
        <w:sz w:val="20"/>
        <w:szCs w:val="20"/>
      </w:rPr>
      <w:fldChar w:fldCharType="separate"/>
    </w:r>
    <w:r w:rsidR="00A97028">
      <w:rPr>
        <w:rFonts w:ascii="Tahoma" w:hAnsi="Tahoma" w:cs="Tahoma"/>
        <w:noProof/>
        <w:sz w:val="20"/>
        <w:szCs w:val="20"/>
      </w:rPr>
      <w:t>1</w:t>
    </w:r>
    <w:r w:rsidR="00FB2162" w:rsidRPr="001C1289">
      <w:rPr>
        <w:rFonts w:ascii="Tahoma" w:hAnsi="Tahoma" w:cs="Tahoma"/>
        <w:sz w:val="20"/>
        <w:szCs w:val="20"/>
      </w:rPr>
      <w:fldChar w:fldCharType="end"/>
    </w:r>
    <w:r w:rsidRPr="001C1289">
      <w:rPr>
        <w:rFonts w:ascii="Tahoma" w:hAnsi="Tahoma" w:cs="Tahoma"/>
        <w:sz w:val="20"/>
        <w:szCs w:val="20"/>
      </w:rPr>
      <w:t xml:space="preserve"> of </w:t>
    </w:r>
    <w:r w:rsidR="00FB2162" w:rsidRPr="001C1289">
      <w:rPr>
        <w:rFonts w:ascii="Tahoma" w:hAnsi="Tahoma" w:cs="Tahoma"/>
        <w:sz w:val="20"/>
        <w:szCs w:val="20"/>
      </w:rPr>
      <w:fldChar w:fldCharType="begin"/>
    </w:r>
    <w:r w:rsidRPr="001C1289">
      <w:rPr>
        <w:rFonts w:ascii="Tahoma" w:hAnsi="Tahoma" w:cs="Tahoma"/>
        <w:sz w:val="20"/>
        <w:szCs w:val="20"/>
      </w:rPr>
      <w:instrText xml:space="preserve"> NUMPAGES </w:instrText>
    </w:r>
    <w:r w:rsidR="00FB2162" w:rsidRPr="001C1289">
      <w:rPr>
        <w:rFonts w:ascii="Tahoma" w:hAnsi="Tahoma" w:cs="Tahoma"/>
        <w:sz w:val="20"/>
        <w:szCs w:val="20"/>
      </w:rPr>
      <w:fldChar w:fldCharType="separate"/>
    </w:r>
    <w:r w:rsidR="00A97028">
      <w:rPr>
        <w:rFonts w:ascii="Tahoma" w:hAnsi="Tahoma" w:cs="Tahoma"/>
        <w:noProof/>
        <w:sz w:val="20"/>
        <w:szCs w:val="20"/>
      </w:rPr>
      <w:t>2</w:t>
    </w:r>
    <w:r w:rsidR="00FB2162" w:rsidRPr="001C1289">
      <w:rPr>
        <w:rFonts w:ascii="Tahoma" w:hAnsi="Tahoma" w:cs="Tahoma"/>
        <w:sz w:val="20"/>
        <w:szCs w:val="20"/>
      </w:rPr>
      <w:fldChar w:fldCharType="end"/>
    </w:r>
  </w:p>
  <w:p w:rsidR="005474B8" w:rsidRPr="00C71271" w:rsidRDefault="005474B8" w:rsidP="00C71271">
    <w:pPr>
      <w:spacing w:line="360" w:lineRule="auto"/>
      <w:rPr>
        <w:rFonts w:ascii="Tahoma" w:hAnsi="Tahoma" w:cs="Tahoma"/>
        <w:sz w:val="16"/>
        <w:szCs w:val="16"/>
      </w:rPr>
    </w:pPr>
    <w:r w:rsidRPr="001C1289">
      <w:rPr>
        <w:rFonts w:ascii="Tahoma" w:hAnsi="Tahoma" w:cs="Tahoma"/>
        <w:sz w:val="20"/>
        <w:szCs w:val="20"/>
      </w:rPr>
      <w:t xml:space="preserve"> </w:t>
    </w:r>
    <w:r w:rsidRPr="00C71271">
      <w:rPr>
        <w:rFonts w:ascii="Tahoma" w:hAnsi="Tahoma" w:cs="Tahoma"/>
        <w:sz w:val="16"/>
        <w:szCs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4B8" w:rsidRDefault="005474B8" w:rsidP="00714992">
      <w:pPr>
        <w:spacing w:after="0" w:line="240" w:lineRule="auto"/>
      </w:pPr>
      <w:r>
        <w:separator/>
      </w:r>
    </w:p>
  </w:footnote>
  <w:footnote w:type="continuationSeparator" w:id="1">
    <w:p w:rsidR="005474B8" w:rsidRDefault="005474B8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29B" w:rsidRDefault="00C0529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Look w:val="04A0"/>
    </w:tblPr>
    <w:tblGrid>
      <w:gridCol w:w="1384"/>
      <w:gridCol w:w="2557"/>
      <w:gridCol w:w="1971"/>
      <w:gridCol w:w="1971"/>
      <w:gridCol w:w="1971"/>
    </w:tblGrid>
    <w:tr w:rsidR="005474B8" w:rsidRPr="00C71271" w:rsidTr="009416D2">
      <w:tc>
        <w:tcPr>
          <w:tcW w:w="7883" w:type="dxa"/>
          <w:gridSpan w:val="4"/>
        </w:tcPr>
        <w:p w:rsidR="00612BAB" w:rsidRPr="005474B8" w:rsidRDefault="005474B8" w:rsidP="00612BAB">
          <w:pPr>
            <w:pStyle w:val="ListParagraph"/>
            <w:numPr>
              <w:ilvl w:val="0"/>
              <w:numId w:val="36"/>
            </w:numPr>
            <w:spacing w:line="360" w:lineRule="auto"/>
            <w:rPr>
              <w:rFonts w:ascii="Tahoma" w:hAnsi="Tahoma" w:cs="Tahoma"/>
              <w:b/>
              <w:sz w:val="20"/>
              <w:szCs w:val="20"/>
              <w:lang w:val="en-US" w:eastAsia="en-US"/>
            </w:rPr>
          </w:pPr>
          <w:r w:rsidRPr="00C71271">
            <w:rPr>
              <w:rFonts w:ascii="Tahoma" w:hAnsi="Tahoma" w:cs="Tahoma"/>
              <w:b/>
              <w:sz w:val="20"/>
              <w:szCs w:val="20"/>
            </w:rPr>
            <w:t>Title</w:t>
          </w:r>
          <w:r w:rsidRPr="001D6D68">
            <w:rPr>
              <w:rFonts w:ascii="Tahoma" w:hAnsi="Tahoma" w:cs="Tahoma"/>
              <w:b/>
              <w:sz w:val="20"/>
              <w:szCs w:val="20"/>
            </w:rPr>
            <w:t>:</w:t>
          </w:r>
          <w:r w:rsidR="00612BAB">
            <w:t xml:space="preserve"> To lay down a procedure for pressure differential monitoring record. </w:t>
          </w:r>
        </w:p>
        <w:p w:rsidR="005474B8" w:rsidRPr="00C71271" w:rsidRDefault="005474B8" w:rsidP="00EE29AF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1971" w:type="dxa"/>
          <w:vMerge w:val="restart"/>
        </w:tcPr>
        <w:p w:rsidR="005474B8" w:rsidRPr="00C71271" w:rsidRDefault="005474B8" w:rsidP="00EE29AF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5474B8" w:rsidRPr="00C71271" w:rsidTr="00183312">
      <w:tc>
        <w:tcPr>
          <w:tcW w:w="1384" w:type="dxa"/>
        </w:tcPr>
        <w:p w:rsidR="005474B8" w:rsidRPr="00C71271" w:rsidRDefault="005474B8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C71271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2557" w:type="dxa"/>
        </w:tcPr>
        <w:p w:rsidR="005474B8" w:rsidRPr="00C71271" w:rsidRDefault="005474B8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C0529B">
            <w:rPr>
              <w:rFonts w:ascii="Tahoma" w:hAnsi="Tahoma" w:cs="Tahoma"/>
              <w:sz w:val="20"/>
              <w:szCs w:val="20"/>
              <w:highlight w:val="yellow"/>
            </w:rPr>
            <w:t>BP001</w:t>
          </w:r>
        </w:p>
      </w:tc>
      <w:tc>
        <w:tcPr>
          <w:tcW w:w="1971" w:type="dxa"/>
        </w:tcPr>
        <w:p w:rsidR="005474B8" w:rsidRPr="00C71271" w:rsidRDefault="005474B8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C71271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71" w:type="dxa"/>
        </w:tcPr>
        <w:p w:rsidR="005474B8" w:rsidRPr="00C71271" w:rsidRDefault="005474B8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C71271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1971" w:type="dxa"/>
          <w:vMerge/>
        </w:tcPr>
        <w:p w:rsidR="005474B8" w:rsidRPr="00C71271" w:rsidRDefault="005474B8" w:rsidP="00EE29AF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5474B8" w:rsidRDefault="005474B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5474B8" w:rsidRPr="001C1289" w:rsidTr="009416D2">
      <w:trPr>
        <w:jc w:val="center"/>
      </w:trPr>
      <w:tc>
        <w:tcPr>
          <w:tcW w:w="1080" w:type="dxa"/>
          <w:vAlign w:val="center"/>
        </w:tcPr>
        <w:p w:rsidR="005474B8" w:rsidRPr="001C1289" w:rsidRDefault="005474B8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88659571" r:id="rId2"/>
            </w:object>
          </w:r>
        </w:p>
      </w:tc>
      <w:tc>
        <w:tcPr>
          <w:tcW w:w="8774" w:type="dxa"/>
          <w:gridSpan w:val="5"/>
          <w:vAlign w:val="center"/>
        </w:tcPr>
        <w:p w:rsidR="005474B8" w:rsidRPr="001C1289" w:rsidRDefault="005474B8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ALKEM LABORATORIES LTD., BADDI, UNIT – II.</w:t>
          </w:r>
        </w:p>
      </w:tc>
    </w:tr>
    <w:tr w:rsidR="005474B8" w:rsidRPr="001C1289" w:rsidTr="009416D2">
      <w:trPr>
        <w:jc w:val="center"/>
      </w:trPr>
      <w:tc>
        <w:tcPr>
          <w:tcW w:w="9854" w:type="dxa"/>
          <w:gridSpan w:val="6"/>
          <w:vAlign w:val="center"/>
        </w:tcPr>
        <w:p w:rsidR="005474B8" w:rsidRPr="001C1289" w:rsidRDefault="005474B8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5474B8" w:rsidRPr="001C1289" w:rsidTr="009416D2">
      <w:trPr>
        <w:jc w:val="center"/>
      </w:trPr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612BAB" w:rsidRPr="005474B8" w:rsidRDefault="005474B8" w:rsidP="00612BAB">
          <w:pPr>
            <w:pStyle w:val="ListParagraph"/>
            <w:numPr>
              <w:ilvl w:val="0"/>
              <w:numId w:val="36"/>
            </w:numPr>
            <w:spacing w:line="360" w:lineRule="auto"/>
            <w:rPr>
              <w:rFonts w:ascii="Tahoma" w:hAnsi="Tahoma" w:cs="Tahoma"/>
              <w:b/>
              <w:sz w:val="20"/>
              <w:szCs w:val="20"/>
              <w:lang w:val="en-US" w:eastAsia="en-US"/>
            </w:rPr>
          </w:pPr>
          <w:r w:rsidRPr="001C1289">
            <w:rPr>
              <w:rFonts w:ascii="Tahoma" w:hAnsi="Tahoma" w:cs="Tahoma"/>
              <w:b/>
              <w:sz w:val="20"/>
            </w:rPr>
            <w:t>Title:</w:t>
          </w:r>
          <w:r w:rsidRPr="001C1289">
            <w:rPr>
              <w:rFonts w:ascii="Tahoma" w:hAnsi="Tahoma" w:cs="Tahoma"/>
              <w:sz w:val="20"/>
            </w:rPr>
            <w:t xml:space="preserve"> </w:t>
          </w:r>
          <w:r w:rsidR="00612BAB">
            <w:t xml:space="preserve">To lay down a procedure for pressure differential monitoring record. </w:t>
          </w:r>
        </w:p>
        <w:p w:rsidR="005474B8" w:rsidRPr="001C1289" w:rsidRDefault="005474B8" w:rsidP="009416D2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5474B8" w:rsidRPr="001C1289" w:rsidTr="009416D2">
      <w:trPr>
        <w:jc w:val="center"/>
      </w:trPr>
      <w:tc>
        <w:tcPr>
          <w:tcW w:w="1988" w:type="dxa"/>
          <w:gridSpan w:val="2"/>
          <w:vAlign w:val="center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5474B8" w:rsidRPr="00C24444" w:rsidRDefault="005474B8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C0529B">
            <w:rPr>
              <w:rFonts w:ascii="Tahoma" w:hAnsi="Tahoma" w:cs="Tahoma"/>
              <w:sz w:val="20"/>
              <w:szCs w:val="20"/>
              <w:highlight w:val="yellow"/>
            </w:rPr>
            <w:t>BP</w:t>
          </w:r>
        </w:p>
      </w:tc>
      <w:tc>
        <w:tcPr>
          <w:tcW w:w="2008" w:type="dxa"/>
          <w:vAlign w:val="center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5474B8" w:rsidRPr="001C1289" w:rsidTr="009416D2">
      <w:trPr>
        <w:jc w:val="center"/>
      </w:trPr>
      <w:tc>
        <w:tcPr>
          <w:tcW w:w="1988" w:type="dxa"/>
          <w:gridSpan w:val="2"/>
          <w:vAlign w:val="center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5474B8" w:rsidRPr="001C1289" w:rsidTr="009416D2">
      <w:trPr>
        <w:jc w:val="center"/>
      </w:trPr>
      <w:tc>
        <w:tcPr>
          <w:tcW w:w="1988" w:type="dxa"/>
          <w:gridSpan w:val="2"/>
          <w:vAlign w:val="center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5474B8" w:rsidRPr="00C677EB" w:rsidRDefault="005474B8" w:rsidP="00BD1788">
    <w:pPr>
      <w:pStyle w:val="Heading6"/>
      <w:spacing w:line="360" w:lineRule="auto"/>
      <w:rPr>
        <w:rFonts w:ascii="Tahoma" w:hAnsi="Tahoma" w:cs="Tahoma"/>
        <w:sz w:val="20"/>
        <w:szCs w:val="20"/>
      </w:rPr>
    </w:pPr>
  </w:p>
  <w:tbl>
    <w:tblPr>
      <w:tblStyle w:val="TableGrid"/>
      <w:tblW w:w="5000" w:type="pct"/>
      <w:jc w:val="center"/>
      <w:tblLook w:val="04A0"/>
    </w:tblPr>
    <w:tblGrid>
      <w:gridCol w:w="1988"/>
      <w:gridCol w:w="1945"/>
      <w:gridCol w:w="2008"/>
      <w:gridCol w:w="1791"/>
      <w:gridCol w:w="2122"/>
    </w:tblGrid>
    <w:tr w:rsidR="005474B8" w:rsidRPr="001C1289" w:rsidTr="00EB0CF1">
      <w:trPr>
        <w:jc w:val="center"/>
      </w:trPr>
      <w:tc>
        <w:tcPr>
          <w:tcW w:w="1988" w:type="dxa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45" w:type="dxa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008" w:type="dxa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791" w:type="dxa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2122" w:type="dxa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5474B8" w:rsidRPr="001C1289" w:rsidTr="00EB0CF1">
      <w:trPr>
        <w:jc w:val="center"/>
      </w:trPr>
      <w:tc>
        <w:tcPr>
          <w:tcW w:w="1988" w:type="dxa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1945" w:type="dxa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5474B8" w:rsidRPr="001C1289" w:rsidTr="00EB0CF1">
      <w:trPr>
        <w:jc w:val="center"/>
      </w:trPr>
      <w:tc>
        <w:tcPr>
          <w:tcW w:w="1988" w:type="dxa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45" w:type="dxa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5474B8" w:rsidRPr="001C1289" w:rsidTr="00EB0CF1">
      <w:trPr>
        <w:jc w:val="center"/>
      </w:trPr>
      <w:tc>
        <w:tcPr>
          <w:tcW w:w="1988" w:type="dxa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45" w:type="dxa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5474B8" w:rsidRPr="001C1289" w:rsidTr="00EB0CF1">
      <w:trPr>
        <w:jc w:val="center"/>
      </w:trPr>
      <w:tc>
        <w:tcPr>
          <w:tcW w:w="1988" w:type="dxa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Designation</w:t>
          </w:r>
        </w:p>
      </w:tc>
      <w:tc>
        <w:tcPr>
          <w:tcW w:w="1945" w:type="dxa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5474B8" w:rsidRPr="001C1289" w:rsidRDefault="005474B8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5474B8" w:rsidRDefault="005474B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422D2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">
    <w:nsid w:val="0B2D764F"/>
    <w:multiLevelType w:val="hybridMultilevel"/>
    <w:tmpl w:val="F7786E2C"/>
    <w:lvl w:ilvl="0" w:tplc="4009000F">
      <w:start w:val="1"/>
      <w:numFmt w:val="decimal"/>
      <w:lvlText w:val="%1."/>
      <w:lvlJc w:val="left"/>
      <w:pPr>
        <w:ind w:left="1400" w:hanging="360"/>
      </w:pPr>
    </w:lvl>
    <w:lvl w:ilvl="1" w:tplc="40090019" w:tentative="1">
      <w:start w:val="1"/>
      <w:numFmt w:val="lowerLetter"/>
      <w:lvlText w:val="%2."/>
      <w:lvlJc w:val="left"/>
      <w:pPr>
        <w:ind w:left="2120" w:hanging="360"/>
      </w:pPr>
    </w:lvl>
    <w:lvl w:ilvl="2" w:tplc="4009001B" w:tentative="1">
      <w:start w:val="1"/>
      <w:numFmt w:val="lowerRoman"/>
      <w:lvlText w:val="%3."/>
      <w:lvlJc w:val="right"/>
      <w:pPr>
        <w:ind w:left="2840" w:hanging="180"/>
      </w:pPr>
    </w:lvl>
    <w:lvl w:ilvl="3" w:tplc="4009000F" w:tentative="1">
      <w:start w:val="1"/>
      <w:numFmt w:val="decimal"/>
      <w:lvlText w:val="%4."/>
      <w:lvlJc w:val="left"/>
      <w:pPr>
        <w:ind w:left="3560" w:hanging="360"/>
      </w:pPr>
    </w:lvl>
    <w:lvl w:ilvl="4" w:tplc="40090019" w:tentative="1">
      <w:start w:val="1"/>
      <w:numFmt w:val="lowerLetter"/>
      <w:lvlText w:val="%5."/>
      <w:lvlJc w:val="left"/>
      <w:pPr>
        <w:ind w:left="4280" w:hanging="360"/>
      </w:pPr>
    </w:lvl>
    <w:lvl w:ilvl="5" w:tplc="4009001B" w:tentative="1">
      <w:start w:val="1"/>
      <w:numFmt w:val="lowerRoman"/>
      <w:lvlText w:val="%6."/>
      <w:lvlJc w:val="right"/>
      <w:pPr>
        <w:ind w:left="5000" w:hanging="180"/>
      </w:pPr>
    </w:lvl>
    <w:lvl w:ilvl="6" w:tplc="4009000F" w:tentative="1">
      <w:start w:val="1"/>
      <w:numFmt w:val="decimal"/>
      <w:lvlText w:val="%7."/>
      <w:lvlJc w:val="left"/>
      <w:pPr>
        <w:ind w:left="5720" w:hanging="360"/>
      </w:pPr>
    </w:lvl>
    <w:lvl w:ilvl="7" w:tplc="40090019" w:tentative="1">
      <w:start w:val="1"/>
      <w:numFmt w:val="lowerLetter"/>
      <w:lvlText w:val="%8."/>
      <w:lvlJc w:val="left"/>
      <w:pPr>
        <w:ind w:left="6440" w:hanging="360"/>
      </w:pPr>
    </w:lvl>
    <w:lvl w:ilvl="8" w:tplc="40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>
    <w:nsid w:val="0F7A764C"/>
    <w:multiLevelType w:val="multilevel"/>
    <w:tmpl w:val="17243234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">
    <w:nsid w:val="10524134"/>
    <w:multiLevelType w:val="multilevel"/>
    <w:tmpl w:val="38A46A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0C61EEE"/>
    <w:multiLevelType w:val="hybridMultilevel"/>
    <w:tmpl w:val="78246A3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EE4284"/>
    <w:multiLevelType w:val="multilevel"/>
    <w:tmpl w:val="9A0E7672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90"/>
        </w:tabs>
        <w:ind w:left="139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7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8">
    <w:nsid w:val="16C24CFD"/>
    <w:multiLevelType w:val="hybridMultilevel"/>
    <w:tmpl w:val="2FF2DE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4C3387"/>
    <w:multiLevelType w:val="multilevel"/>
    <w:tmpl w:val="A9B4CF7C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0">
    <w:nsid w:val="27DB35A2"/>
    <w:multiLevelType w:val="multilevel"/>
    <w:tmpl w:val="2ECA894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2B911344"/>
    <w:multiLevelType w:val="multilevel"/>
    <w:tmpl w:val="8702E642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1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>
    <w:nsid w:val="2C2D011F"/>
    <w:multiLevelType w:val="hybridMultilevel"/>
    <w:tmpl w:val="69F453E2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301002E4"/>
    <w:multiLevelType w:val="multilevel"/>
    <w:tmpl w:val="18E2023A"/>
    <w:lvl w:ilvl="0">
      <w:start w:val="5"/>
      <w:numFmt w:val="decimal"/>
      <w:lvlText w:val="%1.0"/>
      <w:lvlJc w:val="left"/>
      <w:pPr>
        <w:tabs>
          <w:tab w:val="num" w:pos="1200"/>
        </w:tabs>
        <w:ind w:left="1200" w:hanging="84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8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640"/>
        </w:tabs>
        <w:ind w:left="2640" w:hanging="84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360"/>
        </w:tabs>
        <w:ind w:left="3360" w:hanging="84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800"/>
      </w:pPr>
      <w:rPr>
        <w:rFonts w:hint="default"/>
        <w:b w:val="0"/>
      </w:rPr>
    </w:lvl>
  </w:abstractNum>
  <w:abstractNum w:abstractNumId="14">
    <w:nsid w:val="327323D1"/>
    <w:multiLevelType w:val="hybridMultilevel"/>
    <w:tmpl w:val="86FE2A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6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7">
    <w:nsid w:val="3718540E"/>
    <w:multiLevelType w:val="hybridMultilevel"/>
    <w:tmpl w:val="C276DC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7A6040"/>
    <w:multiLevelType w:val="hybridMultilevel"/>
    <w:tmpl w:val="85E6290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BE1523"/>
    <w:multiLevelType w:val="hybridMultilevel"/>
    <w:tmpl w:val="098EE90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912AA2"/>
    <w:multiLevelType w:val="multilevel"/>
    <w:tmpl w:val="18E2023A"/>
    <w:lvl w:ilvl="0">
      <w:start w:val="5"/>
      <w:numFmt w:val="decimal"/>
      <w:lvlText w:val="%1.0"/>
      <w:lvlJc w:val="left"/>
      <w:pPr>
        <w:tabs>
          <w:tab w:val="num" w:pos="1200"/>
        </w:tabs>
        <w:ind w:left="1200" w:hanging="84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8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640"/>
        </w:tabs>
        <w:ind w:left="2640" w:hanging="84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360"/>
        </w:tabs>
        <w:ind w:left="3360" w:hanging="84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800"/>
      </w:pPr>
      <w:rPr>
        <w:rFonts w:hint="default"/>
        <w:b w:val="0"/>
      </w:rPr>
    </w:lvl>
  </w:abstractNum>
  <w:abstractNum w:abstractNumId="21">
    <w:nsid w:val="3E8E039F"/>
    <w:multiLevelType w:val="multilevel"/>
    <w:tmpl w:val="9A0E7672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90"/>
        </w:tabs>
        <w:ind w:left="139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22">
    <w:nsid w:val="3F9333CA"/>
    <w:multiLevelType w:val="multilevel"/>
    <w:tmpl w:val="205837D2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>
    <w:nsid w:val="41E945C2"/>
    <w:multiLevelType w:val="multilevel"/>
    <w:tmpl w:val="CDD291CA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4">
    <w:nsid w:val="4D5573D1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5">
    <w:nsid w:val="557E064D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>
    <w:nsid w:val="59D8001B"/>
    <w:multiLevelType w:val="multilevel"/>
    <w:tmpl w:val="9A0E7672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27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DD3479"/>
    <w:multiLevelType w:val="multilevel"/>
    <w:tmpl w:val="2ECA894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68415815"/>
    <w:multiLevelType w:val="hybridMultilevel"/>
    <w:tmpl w:val="2FF2DE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EC3073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1">
    <w:nsid w:val="710E0874"/>
    <w:multiLevelType w:val="multilevel"/>
    <w:tmpl w:val="D97AABA4"/>
    <w:lvl w:ilvl="0">
      <w:start w:val="5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33">
    <w:nsid w:val="73C631F1"/>
    <w:multiLevelType w:val="multilevel"/>
    <w:tmpl w:val="18E2023A"/>
    <w:lvl w:ilvl="0">
      <w:start w:val="5"/>
      <w:numFmt w:val="decimal"/>
      <w:lvlText w:val="%1.0"/>
      <w:lvlJc w:val="left"/>
      <w:pPr>
        <w:tabs>
          <w:tab w:val="num" w:pos="1200"/>
        </w:tabs>
        <w:ind w:left="1200" w:hanging="84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8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640"/>
        </w:tabs>
        <w:ind w:left="2640" w:hanging="84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360"/>
        </w:tabs>
        <w:ind w:left="3360" w:hanging="84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800"/>
      </w:pPr>
      <w:rPr>
        <w:rFonts w:hint="default"/>
        <w:b w:val="0"/>
      </w:rPr>
    </w:lvl>
  </w:abstractNum>
  <w:abstractNum w:abstractNumId="34">
    <w:nsid w:val="772B7915"/>
    <w:multiLevelType w:val="multilevel"/>
    <w:tmpl w:val="FE98C4A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30"/>
        </w:tabs>
        <w:ind w:left="153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160"/>
        </w:tabs>
        <w:ind w:left="21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35">
    <w:nsid w:val="7B1110CD"/>
    <w:multiLevelType w:val="multilevel"/>
    <w:tmpl w:val="9A0E7672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90"/>
        </w:tabs>
        <w:ind w:left="139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num w:numId="1">
    <w:abstractNumId w:val="15"/>
  </w:num>
  <w:num w:numId="2">
    <w:abstractNumId w:val="21"/>
  </w:num>
  <w:num w:numId="3">
    <w:abstractNumId w:val="7"/>
  </w:num>
  <w:num w:numId="4">
    <w:abstractNumId w:val="32"/>
  </w:num>
  <w:num w:numId="5">
    <w:abstractNumId w:val="5"/>
  </w:num>
  <w:num w:numId="6">
    <w:abstractNumId w:val="16"/>
  </w:num>
  <w:num w:numId="7">
    <w:abstractNumId w:val="27"/>
  </w:num>
  <w:num w:numId="8">
    <w:abstractNumId w:val="3"/>
  </w:num>
  <w:num w:numId="9">
    <w:abstractNumId w:val="0"/>
  </w:num>
  <w:num w:numId="10">
    <w:abstractNumId w:val="24"/>
  </w:num>
  <w:num w:numId="11">
    <w:abstractNumId w:val="34"/>
  </w:num>
  <w:num w:numId="12">
    <w:abstractNumId w:val="25"/>
  </w:num>
  <w:num w:numId="13">
    <w:abstractNumId w:val="30"/>
  </w:num>
  <w:num w:numId="14">
    <w:abstractNumId w:val="23"/>
  </w:num>
  <w:num w:numId="15">
    <w:abstractNumId w:val="22"/>
  </w:num>
  <w:num w:numId="16">
    <w:abstractNumId w:val="11"/>
  </w:num>
  <w:num w:numId="17">
    <w:abstractNumId w:val="9"/>
  </w:num>
  <w:num w:numId="18">
    <w:abstractNumId w:val="12"/>
  </w:num>
  <w:num w:numId="19">
    <w:abstractNumId w:val="19"/>
  </w:num>
  <w:num w:numId="20">
    <w:abstractNumId w:val="4"/>
  </w:num>
  <w:num w:numId="21">
    <w:abstractNumId w:val="18"/>
  </w:num>
  <w:num w:numId="22">
    <w:abstractNumId w:val="14"/>
  </w:num>
  <w:num w:numId="23">
    <w:abstractNumId w:val="17"/>
  </w:num>
  <w:num w:numId="24">
    <w:abstractNumId w:val="8"/>
  </w:num>
  <w:num w:numId="25">
    <w:abstractNumId w:val="29"/>
  </w:num>
  <w:num w:numId="26">
    <w:abstractNumId w:val="28"/>
  </w:num>
  <w:num w:numId="27">
    <w:abstractNumId w:val="10"/>
  </w:num>
  <w:num w:numId="28">
    <w:abstractNumId w:val="26"/>
  </w:num>
  <w:num w:numId="29">
    <w:abstractNumId w:val="2"/>
  </w:num>
  <w:num w:numId="30">
    <w:abstractNumId w:val="13"/>
  </w:num>
  <w:num w:numId="31">
    <w:abstractNumId w:val="31"/>
  </w:num>
  <w:num w:numId="32">
    <w:abstractNumId w:val="1"/>
  </w:num>
  <w:num w:numId="33">
    <w:abstractNumId w:val="6"/>
  </w:num>
  <w:num w:numId="34">
    <w:abstractNumId w:val="20"/>
  </w:num>
  <w:num w:numId="35">
    <w:abstractNumId w:val="33"/>
  </w:num>
  <w:num w:numId="3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241E7"/>
    <w:rsid w:val="000424B2"/>
    <w:rsid w:val="00044B99"/>
    <w:rsid w:val="000A788F"/>
    <w:rsid w:val="000E198B"/>
    <w:rsid w:val="00106596"/>
    <w:rsid w:val="00123FF0"/>
    <w:rsid w:val="00171C3A"/>
    <w:rsid w:val="00183312"/>
    <w:rsid w:val="001B4895"/>
    <w:rsid w:val="001C1289"/>
    <w:rsid w:val="001D6D68"/>
    <w:rsid w:val="0028045A"/>
    <w:rsid w:val="002D192F"/>
    <w:rsid w:val="00323426"/>
    <w:rsid w:val="003C7272"/>
    <w:rsid w:val="003D1F26"/>
    <w:rsid w:val="0041712A"/>
    <w:rsid w:val="00425E8C"/>
    <w:rsid w:val="00432B31"/>
    <w:rsid w:val="004411BF"/>
    <w:rsid w:val="00444A39"/>
    <w:rsid w:val="004549D0"/>
    <w:rsid w:val="004556B6"/>
    <w:rsid w:val="004A57B2"/>
    <w:rsid w:val="004A7A1B"/>
    <w:rsid w:val="005148D6"/>
    <w:rsid w:val="005254E0"/>
    <w:rsid w:val="00533758"/>
    <w:rsid w:val="00540CE5"/>
    <w:rsid w:val="005474B8"/>
    <w:rsid w:val="00570226"/>
    <w:rsid w:val="00590568"/>
    <w:rsid w:val="005A74C2"/>
    <w:rsid w:val="00600C1D"/>
    <w:rsid w:val="00612BAB"/>
    <w:rsid w:val="00624200"/>
    <w:rsid w:val="00655ADC"/>
    <w:rsid w:val="00673031"/>
    <w:rsid w:val="006829A0"/>
    <w:rsid w:val="0069323A"/>
    <w:rsid w:val="00694FEC"/>
    <w:rsid w:val="00695DAB"/>
    <w:rsid w:val="00696F08"/>
    <w:rsid w:val="006B1EC8"/>
    <w:rsid w:val="006B423D"/>
    <w:rsid w:val="006C2D30"/>
    <w:rsid w:val="00714992"/>
    <w:rsid w:val="00726DCE"/>
    <w:rsid w:val="00755499"/>
    <w:rsid w:val="007C055E"/>
    <w:rsid w:val="007E4E5F"/>
    <w:rsid w:val="007E5CC0"/>
    <w:rsid w:val="007F4C52"/>
    <w:rsid w:val="007F5D13"/>
    <w:rsid w:val="00801B73"/>
    <w:rsid w:val="00814E2E"/>
    <w:rsid w:val="008305F7"/>
    <w:rsid w:val="00895DD6"/>
    <w:rsid w:val="008A7230"/>
    <w:rsid w:val="008D3A08"/>
    <w:rsid w:val="008E2E89"/>
    <w:rsid w:val="00921214"/>
    <w:rsid w:val="009416D2"/>
    <w:rsid w:val="009639C9"/>
    <w:rsid w:val="00A0735C"/>
    <w:rsid w:val="00A2708A"/>
    <w:rsid w:val="00A97028"/>
    <w:rsid w:val="00AA0D4B"/>
    <w:rsid w:val="00AA59C8"/>
    <w:rsid w:val="00AA6458"/>
    <w:rsid w:val="00B34DCF"/>
    <w:rsid w:val="00B51758"/>
    <w:rsid w:val="00B72B17"/>
    <w:rsid w:val="00BD1788"/>
    <w:rsid w:val="00C0529B"/>
    <w:rsid w:val="00C218D2"/>
    <w:rsid w:val="00C24444"/>
    <w:rsid w:val="00C677EB"/>
    <w:rsid w:val="00C71271"/>
    <w:rsid w:val="00D84281"/>
    <w:rsid w:val="00DB79FD"/>
    <w:rsid w:val="00E51A49"/>
    <w:rsid w:val="00E523AB"/>
    <w:rsid w:val="00E77075"/>
    <w:rsid w:val="00EB0CF1"/>
    <w:rsid w:val="00EB65A8"/>
    <w:rsid w:val="00EC3EBF"/>
    <w:rsid w:val="00EE29AF"/>
    <w:rsid w:val="00EE72C5"/>
    <w:rsid w:val="00F869C8"/>
    <w:rsid w:val="00FA1580"/>
    <w:rsid w:val="00FB2162"/>
    <w:rsid w:val="00FD2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0A78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78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78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semiHidden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A78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788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788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">
    <w:name w:val="Body Text"/>
    <w:basedOn w:val="Normal"/>
    <w:link w:val="BodyTextChar"/>
    <w:uiPriority w:val="99"/>
    <w:semiHidden/>
    <w:unhideWhenUsed/>
    <w:rsid w:val="000A788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A788F"/>
  </w:style>
  <w:style w:type="paragraph" w:customStyle="1" w:styleId="TableText">
    <w:name w:val="Table Text"/>
    <w:basedOn w:val="Normal"/>
    <w:rsid w:val="009416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55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556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pawankumar</dc:creator>
  <cp:lastModifiedBy>anilthakur</cp:lastModifiedBy>
  <cp:revision>9</cp:revision>
  <cp:lastPrinted>2012-01-03T11:05:00Z</cp:lastPrinted>
  <dcterms:created xsi:type="dcterms:W3CDTF">2012-01-18T09:57:00Z</dcterms:created>
  <dcterms:modified xsi:type="dcterms:W3CDTF">2012-01-21T08:30:00Z</dcterms:modified>
</cp:coreProperties>
</file>